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5D" w:rsidRPr="00C3415D" w:rsidRDefault="00C3415D" w:rsidP="00C3415D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17"/>
          <w:szCs w:val="17"/>
          <w:lang w:eastAsia="sl-SI"/>
        </w:rPr>
      </w:pPr>
    </w:p>
    <w:p w:rsidR="00C8580A" w:rsidRDefault="00C3415D">
      <w:r>
        <w:rPr>
          <w:noProof/>
          <w:lang w:eastAsia="sl-SI"/>
        </w:rPr>
        <w:drawing>
          <wp:inline distT="0" distB="0" distL="0" distR="0">
            <wp:extent cx="5958240" cy="1613805"/>
            <wp:effectExtent l="19050" t="0" r="4410" b="0"/>
            <wp:docPr id="155" name="Slika 155" descr="C:\Documents and Settings\Ucitelj\Desktop\sd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C:\Documents and Settings\Ucitelj\Desktop\sd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986" cy="1614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15D" w:rsidRPr="009E65F4" w:rsidRDefault="00C3415D" w:rsidP="009E65F4">
      <w:pPr>
        <w:pStyle w:val="Navadensplet"/>
        <w:rPr>
          <w:rFonts w:ascii="Tahoma" w:hAnsi="Tahoma" w:cs="Tahoma"/>
          <w:color w:val="000000"/>
          <w:sz w:val="22"/>
          <w:szCs w:val="22"/>
        </w:rPr>
      </w:pPr>
      <w:r w:rsidRPr="009E65F4">
        <w:rPr>
          <w:rFonts w:ascii="Tahoma" w:hAnsi="Tahoma" w:cs="Tahoma"/>
          <w:color w:val="000000"/>
          <w:sz w:val="22"/>
          <w:szCs w:val="22"/>
        </w:rPr>
        <w:t xml:space="preserve">16. oktobra 1945 je bila v okviru Združenih narodov  ustanovljena svetovna organizacija za hrano in kmetijstvo FAO ( </w:t>
      </w:r>
      <w:proofErr w:type="spellStart"/>
      <w:r w:rsidRPr="009E65F4">
        <w:rPr>
          <w:rFonts w:ascii="Tahoma" w:hAnsi="Tahoma" w:cs="Tahoma"/>
          <w:color w:val="000000"/>
          <w:sz w:val="22"/>
          <w:szCs w:val="22"/>
        </w:rPr>
        <w:t>Food</w:t>
      </w:r>
      <w:proofErr w:type="spellEnd"/>
      <w:r w:rsidRPr="009E65F4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9E65F4">
        <w:rPr>
          <w:rFonts w:ascii="Tahoma" w:hAnsi="Tahoma" w:cs="Tahoma"/>
          <w:color w:val="000000"/>
          <w:sz w:val="22"/>
          <w:szCs w:val="22"/>
        </w:rPr>
        <w:t>and</w:t>
      </w:r>
      <w:proofErr w:type="spellEnd"/>
      <w:r w:rsidRPr="009E65F4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9E65F4">
        <w:rPr>
          <w:rFonts w:ascii="Tahoma" w:hAnsi="Tahoma" w:cs="Tahoma"/>
          <w:color w:val="000000"/>
          <w:sz w:val="22"/>
          <w:szCs w:val="22"/>
        </w:rPr>
        <w:t>Agriculture</w:t>
      </w:r>
      <w:proofErr w:type="spellEnd"/>
      <w:r w:rsidRPr="009E65F4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9E65F4">
        <w:rPr>
          <w:rFonts w:ascii="Tahoma" w:hAnsi="Tahoma" w:cs="Tahoma"/>
          <w:color w:val="000000"/>
          <w:sz w:val="22"/>
          <w:szCs w:val="22"/>
        </w:rPr>
        <w:t>Organization</w:t>
      </w:r>
      <w:proofErr w:type="spellEnd"/>
      <w:r w:rsidRPr="009E65F4">
        <w:rPr>
          <w:rFonts w:ascii="Tahoma" w:hAnsi="Tahoma" w:cs="Tahoma"/>
          <w:color w:val="000000"/>
          <w:sz w:val="22"/>
          <w:szCs w:val="22"/>
        </w:rPr>
        <w:t xml:space="preserve">). Zato na ta dan praznujemo </w:t>
      </w:r>
      <w:r w:rsidRPr="009E65F4">
        <w:rPr>
          <w:rFonts w:ascii="Tahoma" w:hAnsi="Tahoma" w:cs="Tahoma"/>
          <w:b/>
          <w:color w:val="000000"/>
          <w:sz w:val="22"/>
          <w:szCs w:val="22"/>
        </w:rPr>
        <w:t>SVETOVNI DAN HRANE.</w:t>
      </w:r>
    </w:p>
    <w:p w:rsidR="006A443F" w:rsidRPr="009E65F4" w:rsidRDefault="00C3415D" w:rsidP="009E65F4">
      <w:pPr>
        <w:pStyle w:val="Navadensplet"/>
        <w:rPr>
          <w:rFonts w:ascii="Tahoma" w:hAnsi="Tahoma" w:cs="Tahoma"/>
          <w:b/>
          <w:color w:val="000000"/>
          <w:sz w:val="22"/>
          <w:szCs w:val="22"/>
        </w:rPr>
      </w:pPr>
      <w:r w:rsidRPr="009E65F4">
        <w:rPr>
          <w:rFonts w:ascii="Tahoma" w:hAnsi="Tahoma" w:cs="Tahoma"/>
          <w:color w:val="000000"/>
          <w:sz w:val="22"/>
          <w:szCs w:val="22"/>
        </w:rPr>
        <w:t xml:space="preserve">Svetovna organizacija za hrano in kmetijstvo FAO vsako leto določi temo svetovnega dneva hrane. Letošnja tema svetovnega dneva hrane se osredotoča na pomen trajnostnih prehranskih sistemov za </w:t>
      </w:r>
      <w:r w:rsidR="009E65F4" w:rsidRPr="009E65F4">
        <w:rPr>
          <w:rFonts w:ascii="Tahoma" w:hAnsi="Tahoma" w:cs="Tahoma"/>
          <w:color w:val="000000"/>
          <w:sz w:val="22"/>
          <w:szCs w:val="22"/>
        </w:rPr>
        <w:t>varnost hrane in prehranjevanja</w:t>
      </w:r>
      <w:r w:rsidR="009E65F4" w:rsidRPr="009E65F4">
        <w:rPr>
          <w:rFonts w:ascii="Tahoma" w:hAnsi="Tahoma" w:cs="Tahoma"/>
          <w:b/>
          <w:color w:val="000000"/>
          <w:sz w:val="22"/>
          <w:szCs w:val="22"/>
        </w:rPr>
        <w:t xml:space="preserve"> – ZDRAVJE LJUDI JE ODVISNO OD ZDRAVIH PREHRANSKIH SISTEMOV.</w:t>
      </w:r>
    </w:p>
    <w:p w:rsidR="006A443F" w:rsidRPr="009E65F4" w:rsidRDefault="00C3415D" w:rsidP="009E65F4">
      <w:pPr>
        <w:pStyle w:val="Navadensplet"/>
        <w:rPr>
          <w:rFonts w:ascii="Tahoma" w:hAnsi="Tahoma" w:cs="Tahoma"/>
          <w:color w:val="000000"/>
          <w:sz w:val="22"/>
          <w:szCs w:val="22"/>
        </w:rPr>
      </w:pPr>
      <w:r w:rsidRPr="009E65F4">
        <w:rPr>
          <w:rFonts w:ascii="Tahoma" w:hAnsi="Tahoma" w:cs="Tahoma"/>
          <w:color w:val="000000"/>
          <w:sz w:val="22"/>
          <w:szCs w:val="22"/>
        </w:rPr>
        <w:t>Svetovni dan hrane nam ponuja priložnost, da se opozori na stisko 870 milijonov kronično podhranjenih ljudi na svetu. Kar 165 milijonov otrok na svetu, mlajših od 5 let, je podhranjenih, kar pomeni, da nimajo možnosti in nikoli ne bodo dosegli primernega fizičnega in kognitivnega razvoja. Kar 2 milijardi ljudi na svetu pa ima osiromašeno prehrano zaradi pomanjkanja vitaminov in mineralov, ki so nujno potrebni za zdravje.</w:t>
      </w:r>
    </w:p>
    <w:p w:rsidR="006A443F" w:rsidRPr="009E65F4" w:rsidRDefault="00C3415D" w:rsidP="009E65F4">
      <w:pPr>
        <w:pStyle w:val="Navadensplet"/>
        <w:rPr>
          <w:rFonts w:ascii="Tahoma" w:hAnsi="Tahoma" w:cs="Tahoma"/>
          <w:color w:val="000000"/>
          <w:sz w:val="22"/>
          <w:szCs w:val="22"/>
        </w:rPr>
      </w:pPr>
      <w:r w:rsidRPr="009E65F4">
        <w:rPr>
          <w:rFonts w:ascii="Tahoma" w:hAnsi="Tahoma" w:cs="Tahoma"/>
          <w:color w:val="000000"/>
          <w:sz w:val="22"/>
          <w:szCs w:val="22"/>
        </w:rPr>
        <w:t>Poleg podhranjenosti prebivalstva pa je  na drugi strani več kot 1,4 milijarde ljudi prekomerno hranjenih, izmed teh pa je kar ena tretjina debelih - z visokim rizikom srčno žilnih obolenj, diabetesa in ostalih zdravstvenih problemov.</w:t>
      </w:r>
    </w:p>
    <w:p w:rsidR="006A443F" w:rsidRPr="009E65F4" w:rsidRDefault="00C3415D" w:rsidP="009E65F4">
      <w:pPr>
        <w:pStyle w:val="Navadensplet"/>
        <w:rPr>
          <w:rFonts w:ascii="Tahoma" w:hAnsi="Tahoma" w:cs="Tahoma"/>
          <w:color w:val="000000"/>
          <w:sz w:val="22"/>
          <w:szCs w:val="22"/>
        </w:rPr>
      </w:pPr>
      <w:r w:rsidRPr="009E65F4">
        <w:rPr>
          <w:rFonts w:ascii="Tahoma" w:hAnsi="Tahoma" w:cs="Tahoma"/>
          <w:color w:val="000000"/>
          <w:sz w:val="22"/>
          <w:szCs w:val="22"/>
        </w:rPr>
        <w:t>Slovenija</w:t>
      </w:r>
      <w:r w:rsidR="006A443F" w:rsidRPr="009E65F4">
        <w:rPr>
          <w:rFonts w:ascii="Tahoma" w:hAnsi="Tahoma" w:cs="Tahoma"/>
          <w:color w:val="000000"/>
          <w:sz w:val="22"/>
          <w:szCs w:val="22"/>
        </w:rPr>
        <w:t xml:space="preserve"> je</w:t>
      </w:r>
      <w:r w:rsidRPr="009E65F4">
        <w:rPr>
          <w:rFonts w:ascii="Tahoma" w:hAnsi="Tahoma" w:cs="Tahoma"/>
          <w:color w:val="000000"/>
          <w:sz w:val="22"/>
          <w:szCs w:val="22"/>
        </w:rPr>
        <w:t xml:space="preserve"> ena izmed redkih držav, ki ima organiziran sistem prehrane otrok in mladostnikov. Ta organiziran sistem prehrane je urejen na nivoju države in je tudi uzakonjen.  </w:t>
      </w:r>
    </w:p>
    <w:p w:rsidR="00C3415D" w:rsidRPr="009E65F4" w:rsidRDefault="00C3415D" w:rsidP="00C3415D">
      <w:pPr>
        <w:pStyle w:val="Navadensplet"/>
        <w:rPr>
          <w:rFonts w:ascii="Tahoma" w:hAnsi="Tahoma" w:cs="Tahoma"/>
          <w:color w:val="000000"/>
          <w:sz w:val="22"/>
          <w:szCs w:val="22"/>
        </w:rPr>
      </w:pPr>
      <w:r w:rsidRPr="009E65F4">
        <w:rPr>
          <w:rFonts w:ascii="Tahoma" w:hAnsi="Tahoma" w:cs="Tahoma"/>
          <w:color w:val="000000"/>
          <w:sz w:val="22"/>
          <w:szCs w:val="22"/>
        </w:rPr>
        <w:t>Šola ima torej pomembno vzgojno in izobraževalno vlogo pri razvijanju zavesti o zdravi prehrani, zdravih prehranjevalnih navadah, kulturi prehranjevanja in odgovornega odnosa do sebe in svojega zdravja.</w:t>
      </w:r>
    </w:p>
    <w:p w:rsidR="00C3415D" w:rsidRDefault="009E65F4" w:rsidP="00B168A4">
      <w:pPr>
        <w:jc w:val="both"/>
        <w:rPr>
          <w:rFonts w:ascii="Tahoma" w:hAnsi="Tahoma" w:cs="Tahoma"/>
          <w:lang w:eastAsia="sl-SI"/>
        </w:rPr>
      </w:pPr>
      <w:r w:rsidRPr="009E65F4">
        <w:rPr>
          <w:rFonts w:ascii="Tahoma" w:hAnsi="Tahoma" w:cs="Tahoma"/>
          <w:lang w:eastAsia="sl-SI"/>
        </w:rPr>
        <w:t xml:space="preserve">Letos v središče postavljamo velik javnozdravstveni problem v Sloveniji, naraščajočo debelost otrok in mladostnikov. </w:t>
      </w:r>
      <w:r>
        <w:rPr>
          <w:rFonts w:ascii="Tahoma" w:hAnsi="Tahoma" w:cs="Tahoma"/>
          <w:lang w:eastAsia="sl-SI"/>
        </w:rPr>
        <w:t>P</w:t>
      </w:r>
      <w:r w:rsidRPr="009E65F4">
        <w:rPr>
          <w:rFonts w:ascii="Tahoma" w:hAnsi="Tahoma" w:cs="Tahoma"/>
          <w:lang w:eastAsia="sl-SI"/>
        </w:rPr>
        <w:t xml:space="preserve">o deležu čezmerno hranjenih in debelih 15-letnikov </w:t>
      </w:r>
      <w:r>
        <w:rPr>
          <w:rFonts w:ascii="Tahoma" w:hAnsi="Tahoma" w:cs="Tahoma"/>
          <w:lang w:eastAsia="sl-SI"/>
        </w:rPr>
        <w:t xml:space="preserve">se </w:t>
      </w:r>
      <w:r w:rsidRPr="009E65F4">
        <w:rPr>
          <w:rFonts w:ascii="Tahoma" w:hAnsi="Tahoma" w:cs="Tahoma"/>
          <w:lang w:eastAsia="sl-SI"/>
        </w:rPr>
        <w:t>uvršča</w:t>
      </w:r>
      <w:r>
        <w:rPr>
          <w:rFonts w:ascii="Tahoma" w:hAnsi="Tahoma" w:cs="Tahoma"/>
          <w:lang w:eastAsia="sl-SI"/>
        </w:rPr>
        <w:t>mo</w:t>
      </w:r>
      <w:r w:rsidRPr="009E65F4">
        <w:rPr>
          <w:rFonts w:ascii="Tahoma" w:hAnsi="Tahoma" w:cs="Tahoma"/>
          <w:lang w:eastAsia="sl-SI"/>
        </w:rPr>
        <w:t xml:space="preserve"> na 3. mesto med državami Evropske unije, ki so vključene v raziskavo Z zdravjem povezano vedenje v šolskem okolju, ter presega povprečje vrstnikov vseh vključenih držav v raziskavo.</w:t>
      </w:r>
    </w:p>
    <w:p w:rsidR="009E65F4" w:rsidRDefault="009E65F4" w:rsidP="009E65F4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bCs/>
          <w:lang w:eastAsia="sl-SI"/>
        </w:rPr>
      </w:pPr>
    </w:p>
    <w:p w:rsidR="009E65F4" w:rsidRPr="009E65F4" w:rsidRDefault="009E65F4" w:rsidP="009E65F4">
      <w:pPr>
        <w:rPr>
          <w:rFonts w:ascii="Tahoma" w:hAnsi="Tahoma" w:cs="Tahoma"/>
        </w:rPr>
      </w:pPr>
    </w:p>
    <w:sectPr w:rsidR="009E65F4" w:rsidRPr="009E65F4" w:rsidSect="009E65F4">
      <w:pgSz w:w="11906" w:h="16838"/>
      <w:pgMar w:top="962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3415D"/>
    <w:rsid w:val="006A443F"/>
    <w:rsid w:val="009E65F4"/>
    <w:rsid w:val="00B168A4"/>
    <w:rsid w:val="00B477F6"/>
    <w:rsid w:val="00B9383A"/>
    <w:rsid w:val="00BC593C"/>
    <w:rsid w:val="00C3415D"/>
    <w:rsid w:val="00C85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C593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34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3415D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C3415D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rsid w:val="009E65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  <w:div w:id="13781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64495">
                  <w:marLeft w:val="495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90428">
                  <w:marLeft w:val="141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73027">
                  <w:marLeft w:val="138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6178">
                  <w:marLeft w:val="10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1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9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64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352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9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161694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72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265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06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895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8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4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0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1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62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83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7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227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1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40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2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72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75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56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506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9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2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187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42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16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25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28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65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6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8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35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13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2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51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35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18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8956">
                  <w:marLeft w:val="22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91935">
                  <w:marLeft w:val="30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1410">
                  <w:marLeft w:val="52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3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40415">
                  <w:marLeft w:val="45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89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953061">
          <w:marLeft w:val="-6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53814">
          <w:marLeft w:val="-6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3</cp:revision>
  <dcterms:created xsi:type="dcterms:W3CDTF">2013-10-16T06:43:00Z</dcterms:created>
  <dcterms:modified xsi:type="dcterms:W3CDTF">2013-10-16T08:35:00Z</dcterms:modified>
</cp:coreProperties>
</file>